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BCD" w:rsidRPr="000D6CB4" w:rsidRDefault="00EF5BCD" w:rsidP="00EF5BCD">
      <w:pPr>
        <w:rPr>
          <w:b/>
          <w:sz w:val="32"/>
          <w:szCs w:val="32"/>
        </w:rPr>
      </w:pPr>
      <w:r>
        <w:rPr>
          <w:b/>
          <w:sz w:val="32"/>
          <w:szCs w:val="32"/>
        </w:rPr>
        <w:t xml:space="preserve">Harley </w:t>
      </w:r>
      <w:bookmarkStart w:id="0" w:name="_GoBack"/>
      <w:bookmarkEnd w:id="0"/>
      <w:r w:rsidRPr="000D6CB4">
        <w:rPr>
          <w:b/>
          <w:sz w:val="32"/>
          <w:szCs w:val="32"/>
        </w:rPr>
        <w:t>is EIC Clear by Parentage.  Her mom Alley is clear and her dad Bandit is clear.</w:t>
      </w:r>
    </w:p>
    <w:p w:rsidR="00EF5BCD" w:rsidRPr="00C90D73" w:rsidRDefault="00EF5BCD" w:rsidP="00EF5BCD">
      <w:pPr>
        <w:shd w:val="clear" w:color="auto" w:fill="F7F8F9"/>
        <w:spacing w:before="75" w:after="75" w:line="855" w:lineRule="atLeast"/>
        <w:jc w:val="center"/>
        <w:outlineLvl w:val="0"/>
        <w:rPr>
          <w:rFonts w:ascii="Open Sans" w:eastAsia="Times New Roman" w:hAnsi="Open Sans" w:cs="Open Sans"/>
          <w:b/>
          <w:color w:val="474747"/>
          <w:kern w:val="36"/>
          <w:sz w:val="24"/>
          <w:szCs w:val="24"/>
        </w:rPr>
      </w:pPr>
      <w:r w:rsidRPr="00C90D73">
        <w:rPr>
          <w:rFonts w:ascii="Open Sans" w:eastAsia="Times New Roman" w:hAnsi="Open Sans" w:cs="Open Sans"/>
          <w:b/>
          <w:color w:val="474747"/>
          <w:kern w:val="36"/>
          <w:sz w:val="24"/>
          <w:szCs w:val="24"/>
        </w:rPr>
        <w:t>Canine Exercise Induced Collapse (EIC)</w:t>
      </w:r>
    </w:p>
    <w:p w:rsidR="00EF5BCD" w:rsidRPr="00C90D73" w:rsidRDefault="00EF5BCD" w:rsidP="00EF5BCD">
      <w:pPr>
        <w:shd w:val="clear" w:color="auto" w:fill="FFFFFF"/>
        <w:spacing w:after="150" w:line="360" w:lineRule="atLeast"/>
        <w:rPr>
          <w:rFonts w:ascii="Open Sans" w:eastAsia="Times New Roman" w:hAnsi="Open Sans" w:cs="Open Sans"/>
          <w:color w:val="3A3A3A"/>
          <w:sz w:val="24"/>
          <w:szCs w:val="24"/>
        </w:rPr>
      </w:pPr>
      <w:r w:rsidRPr="00C90D73">
        <w:rPr>
          <w:rFonts w:ascii="Open Sans" w:eastAsia="Times New Roman" w:hAnsi="Open Sans" w:cs="Open Sans"/>
          <w:color w:val="3A3A3A"/>
          <w:sz w:val="24"/>
          <w:szCs w:val="24"/>
        </w:rPr>
        <w:t>Episodes of exercise intolerance and collapse have been observed among Labrador Retrievers for many years, although the root cause was not always well understood. Dogs clinically affected by Exercise Induced Collapse (EIC) will often begin to exhibit leg weakness followed by a complete collapse after just 5 to 15 minutes of strenuous activity. The severity and duration of these spells can vary depending on the environment.</w:t>
      </w:r>
    </w:p>
    <w:p w:rsidR="00EF5BCD" w:rsidRDefault="00EF5BCD" w:rsidP="00EF5BCD">
      <w:pPr>
        <w:pStyle w:val="NormalWeb"/>
        <w:shd w:val="clear" w:color="auto" w:fill="FFFFFF"/>
        <w:spacing w:after="0" w:line="345" w:lineRule="atLeast"/>
        <w:rPr>
          <w:rFonts w:ascii="Open Sans" w:eastAsia="Times New Roman" w:hAnsi="Open Sans" w:cs="Open Sans"/>
          <w:b/>
          <w:bCs/>
          <w:color w:val="3A3A3A"/>
          <w:sz w:val="18"/>
          <w:szCs w:val="18"/>
        </w:rPr>
      </w:pPr>
      <w:r w:rsidRPr="00C90D73">
        <w:rPr>
          <w:rFonts w:ascii="Open Sans" w:eastAsia="Times New Roman" w:hAnsi="Open Sans" w:cs="Open Sans"/>
          <w:color w:val="3A3A3A"/>
        </w:rPr>
        <w:t>EIC is a big problem particularly with hunting and field trial dogs, where long periods of excitement and exercise are common. In extreme cases, dogs affected by EIC can die.</w:t>
      </w:r>
      <w:r w:rsidRPr="00C90D73">
        <w:rPr>
          <w:rFonts w:ascii="Open Sans" w:eastAsia="Times New Roman" w:hAnsi="Open Sans" w:cs="Open Sans"/>
          <w:b/>
          <w:bCs/>
          <w:color w:val="3A3A3A"/>
          <w:sz w:val="18"/>
          <w:szCs w:val="18"/>
        </w:rPr>
        <w:t xml:space="preserve"> </w:t>
      </w:r>
    </w:p>
    <w:p w:rsidR="00EF5BCD" w:rsidRPr="00C90D73" w:rsidRDefault="00EF5BCD" w:rsidP="00EF5BCD">
      <w:pPr>
        <w:pStyle w:val="NormalWeb"/>
        <w:shd w:val="clear" w:color="auto" w:fill="FFFFFF"/>
        <w:spacing w:after="0" w:line="345" w:lineRule="atLeast"/>
        <w:rPr>
          <w:rFonts w:ascii="Open Sans" w:eastAsia="Times New Roman" w:hAnsi="Open Sans" w:cs="Open Sans"/>
          <w:color w:val="3A3A3A"/>
          <w:sz w:val="18"/>
          <w:szCs w:val="18"/>
        </w:rPr>
      </w:pPr>
      <w:r w:rsidRPr="00C90D73">
        <w:rPr>
          <w:rFonts w:ascii="Open Sans" w:eastAsia="Times New Roman" w:hAnsi="Open Sans" w:cs="Open Sans"/>
          <w:b/>
          <w:bCs/>
          <w:color w:val="3A3A3A"/>
          <w:sz w:val="18"/>
          <w:szCs w:val="18"/>
        </w:rPr>
        <w:t>DDC Veterinary’s EIC DNA test reveals one of the 3 possible genotypes for the tested dogs:</w:t>
      </w:r>
    </w:p>
    <w:p w:rsidR="00EF5BCD" w:rsidRPr="00C90D73" w:rsidRDefault="00EF5BCD" w:rsidP="00EF5BCD">
      <w:pPr>
        <w:numPr>
          <w:ilvl w:val="0"/>
          <w:numId w:val="1"/>
        </w:numPr>
        <w:shd w:val="clear" w:color="auto" w:fill="FFFFFF"/>
        <w:spacing w:after="0" w:line="345" w:lineRule="atLeast"/>
        <w:ind w:left="300"/>
        <w:rPr>
          <w:rFonts w:ascii="Open Sans" w:eastAsia="Times New Roman" w:hAnsi="Open Sans" w:cs="Open Sans"/>
          <w:color w:val="3A3A3A"/>
          <w:sz w:val="18"/>
          <w:szCs w:val="18"/>
        </w:rPr>
      </w:pPr>
      <w:r w:rsidRPr="00C90D73">
        <w:rPr>
          <w:rFonts w:ascii="Open Sans" w:eastAsia="Times New Roman" w:hAnsi="Open Sans" w:cs="Open Sans"/>
          <w:b/>
          <w:bCs/>
          <w:color w:val="3A3A3A"/>
          <w:sz w:val="18"/>
          <w:szCs w:val="18"/>
        </w:rPr>
        <w:t>CLEAR </w:t>
      </w:r>
      <w:r w:rsidRPr="00C90D73">
        <w:rPr>
          <w:rFonts w:ascii="Open Sans" w:eastAsia="Times New Roman" w:hAnsi="Open Sans" w:cs="Open Sans"/>
          <w:color w:val="3A3A3A"/>
          <w:sz w:val="18"/>
          <w:szCs w:val="18"/>
        </w:rPr>
        <w:t>(those having 2 copies of the normal allele and appear to be normal).</w:t>
      </w:r>
    </w:p>
    <w:p w:rsidR="00EF5BCD" w:rsidRPr="00C90D73" w:rsidRDefault="00EF5BCD" w:rsidP="00EF5BCD">
      <w:pPr>
        <w:numPr>
          <w:ilvl w:val="0"/>
          <w:numId w:val="1"/>
        </w:numPr>
        <w:shd w:val="clear" w:color="auto" w:fill="FFFFFF"/>
        <w:spacing w:after="0" w:line="345" w:lineRule="atLeast"/>
        <w:ind w:left="300"/>
        <w:rPr>
          <w:rFonts w:ascii="Open Sans" w:eastAsia="Times New Roman" w:hAnsi="Open Sans" w:cs="Open Sans"/>
          <w:color w:val="3A3A3A"/>
          <w:sz w:val="18"/>
          <w:szCs w:val="18"/>
        </w:rPr>
      </w:pPr>
      <w:r w:rsidRPr="00C90D73">
        <w:rPr>
          <w:rFonts w:ascii="Open Sans" w:eastAsia="Times New Roman" w:hAnsi="Open Sans" w:cs="Open Sans"/>
          <w:b/>
          <w:bCs/>
          <w:color w:val="3A3A3A"/>
          <w:sz w:val="18"/>
          <w:szCs w:val="18"/>
        </w:rPr>
        <w:t>CARRIER</w:t>
      </w:r>
      <w:r w:rsidRPr="00C90D73">
        <w:rPr>
          <w:rFonts w:ascii="Open Sans" w:eastAsia="Times New Roman" w:hAnsi="Open Sans" w:cs="Open Sans"/>
          <w:color w:val="3A3A3A"/>
          <w:sz w:val="18"/>
          <w:szCs w:val="18"/>
        </w:rPr>
        <w:t> (those having 1 copy of the normal allele and 1 copy of the mutation but appear to be normal).</w:t>
      </w:r>
    </w:p>
    <w:p w:rsidR="00EF5BCD" w:rsidRDefault="00EF5BCD" w:rsidP="00EF5BCD">
      <w:pPr>
        <w:rPr>
          <w:rFonts w:ascii="Open Sans" w:eastAsia="Times New Roman" w:hAnsi="Open Sans" w:cs="Open Sans"/>
          <w:color w:val="3A3A3A"/>
          <w:sz w:val="18"/>
          <w:szCs w:val="18"/>
        </w:rPr>
      </w:pPr>
      <w:r w:rsidRPr="00C90D73">
        <w:rPr>
          <w:rFonts w:ascii="Open Sans" w:eastAsia="Times New Roman" w:hAnsi="Open Sans" w:cs="Open Sans"/>
          <w:b/>
          <w:bCs/>
          <w:color w:val="3A3A3A"/>
          <w:sz w:val="18"/>
          <w:szCs w:val="18"/>
        </w:rPr>
        <w:t>AFFECTED</w:t>
      </w:r>
      <w:r w:rsidRPr="00C90D73">
        <w:rPr>
          <w:rFonts w:ascii="Open Sans" w:eastAsia="Times New Roman" w:hAnsi="Open Sans" w:cs="Open Sans"/>
          <w:color w:val="3A3A3A"/>
          <w:sz w:val="18"/>
          <w:szCs w:val="18"/>
        </w:rPr>
        <w:t> (those having 2 copies of the mutation and will likely show clinical signs for EIC)</w:t>
      </w:r>
    </w:p>
    <w:p w:rsidR="00EF5BCD" w:rsidRDefault="00EF5BCD" w:rsidP="00EF5BCD"/>
    <w:p w:rsidR="00214F6E" w:rsidRDefault="00EF5BCD">
      <w:r>
        <w:rPr>
          <w:noProof/>
        </w:rPr>
        <w:drawing>
          <wp:inline distT="0" distB="0" distL="0" distR="0" wp14:anchorId="18386B68" wp14:editId="477D3392">
            <wp:extent cx="4981575" cy="2419350"/>
            <wp:effectExtent l="0" t="0" r="9525" b="0"/>
            <wp:docPr id="1" name="Picture 1" descr="fluffy-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ffy-ch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1575" cy="2419350"/>
                    </a:xfrm>
                    <a:prstGeom prst="rect">
                      <a:avLst/>
                    </a:prstGeom>
                    <a:noFill/>
                    <a:ln>
                      <a:noFill/>
                    </a:ln>
                  </pic:spPr>
                </pic:pic>
              </a:graphicData>
            </a:graphic>
          </wp:inline>
        </w:drawing>
      </w:r>
    </w:p>
    <w:sectPr w:rsidR="00214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5F0A"/>
    <w:multiLevelType w:val="multilevel"/>
    <w:tmpl w:val="869C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CD"/>
    <w:rsid w:val="006E2E04"/>
    <w:rsid w:val="00D83D1E"/>
    <w:rsid w:val="00EF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BC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F5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B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BC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F5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1</cp:revision>
  <dcterms:created xsi:type="dcterms:W3CDTF">2017-02-08T22:24:00Z</dcterms:created>
  <dcterms:modified xsi:type="dcterms:W3CDTF">2017-02-08T22:25:00Z</dcterms:modified>
</cp:coreProperties>
</file>